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AF47AC" w:rsidRPr="00AF47AC" w:rsidRDefault="00050449" w:rsidP="00050449">
      <w:pPr>
        <w:pStyle w:val="2"/>
        <w:jc w:val="center"/>
        <w:rPr>
          <w:rFonts w:ascii="Times New Roman" w:hAnsi="Times New Roman" w:cs="Times New Roman"/>
          <w:color w:val="333333"/>
          <w:szCs w:val="24"/>
        </w:rPr>
      </w:pPr>
      <w:bookmarkStart w:id="0" w:name="_Toc163030958"/>
      <w:bookmarkStart w:id="1" w:name="_Toc163030963"/>
      <w:proofErr w:type="spellStart"/>
      <w:r>
        <w:rPr>
          <w:rFonts w:ascii="Times New Roman" w:hAnsi="Times New Roman" w:cs="Times New Roman"/>
          <w:color w:val="333333"/>
          <w:sz w:val="36"/>
          <w:szCs w:val="24"/>
        </w:rPr>
        <w:t>Гиперактивные</w:t>
      </w:r>
      <w:proofErr w:type="spellEnd"/>
      <w:r>
        <w:rPr>
          <w:rFonts w:ascii="Times New Roman" w:hAnsi="Times New Roman" w:cs="Times New Roman"/>
          <w:color w:val="333333"/>
          <w:sz w:val="36"/>
          <w:szCs w:val="24"/>
        </w:rPr>
        <w:t xml:space="preserve"> дети</w:t>
      </w:r>
      <w:bookmarkEnd w:id="0"/>
    </w:p>
    <w:p w:rsidR="00AF47AC" w:rsidRPr="00AF47AC" w:rsidRDefault="00AF47AC" w:rsidP="00050449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“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...” — (от греч.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proofErr w:type="spellStart"/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Hyper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— над, сверху) — составная часть сложных слов, указ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ы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вающая на превышение нормы.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Слово “активный” пришло в русский язык из </w:t>
      </w:r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лати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ского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“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a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tivus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” и означает “действенный, деятельный”.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Авторы психологического словаря относят к внешним проявлениям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рактивности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невнимательность, отвлекаемость, импульсивность, повышенную двигательную 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к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тивность. Часто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гиперактивности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сопутствуют проблемы во взаимоотношениях с о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к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ружающими, трудности в обучении, низкая самооценка. При этом уровень интелле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к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туального развития у детей не зависит от степени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гиперактивности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и может прев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ы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шать показатели возрастной нормы. Первые проявления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гиперактивности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наблюдаю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т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ся в возрасте до 7 лет и чаще встречаются у мальчиков, чем у девочек.</w:t>
      </w:r>
    </w:p>
    <w:p w:rsidR="00AF47AC" w:rsidRPr="00AF47AC" w:rsidRDefault="002E587C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3912870</wp:posOffset>
            </wp:positionH>
            <wp:positionV relativeFrom="margin">
              <wp:posOffset>3032125</wp:posOffset>
            </wp:positionV>
            <wp:extent cx="2766060" cy="2049145"/>
            <wp:effectExtent l="19050" t="0" r="0" b="0"/>
            <wp:wrapSquare wrapText="bothSides"/>
            <wp:docPr id="8" name="Рисунок 7" descr="579019d78d49375d9fb7d8fb1653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9019d78d49375d9fb7d8fb165327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049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Существуют различные мнения о причинах возникновения </w:t>
      </w:r>
      <w:proofErr w:type="spellStart"/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гиперактивности</w:t>
      </w:r>
      <w:proofErr w:type="spellEnd"/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: это м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о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гут быть генетические факторы, особенно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ти строения и функционирования головного мозга, родовые травмы, инфекционные заболевания, перенесё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ные ребёнком </w:t>
      </w:r>
      <w:proofErr w:type="gramStart"/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в первые</w:t>
      </w:r>
      <w:proofErr w:type="gramEnd"/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месяцы жи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з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ни, и т. д.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Как правило, в основе синдрома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гиперактивн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о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сти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лежит минимальная мозговая ди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функция (ММД), наличие которой опред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ляет врач-невропатолог после проведения специальной д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и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агностики. При необходимости назначается м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дикаментозное лечение.</w:t>
      </w:r>
    </w:p>
    <w:p w:rsidR="00AF47AC" w:rsidRPr="00AF47AC" w:rsidRDefault="002E587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4"/>
        </w:rPr>
        <w:t>Гиперактивный</w:t>
      </w:r>
      <w:proofErr w:type="spellEnd"/>
      <w:r>
        <w:rPr>
          <w:rFonts w:ascii="Times New Roman" w:hAnsi="Times New Roman" w:cs="Times New Roman"/>
          <w:color w:val="333333"/>
          <w:sz w:val="28"/>
          <w:szCs w:val="24"/>
        </w:rPr>
        <w:t xml:space="preserve"> р</w:t>
      </w:r>
      <w:r w:rsidR="00AF47AC" w:rsidRPr="00AF47AC">
        <w:rPr>
          <w:rFonts w:ascii="Times New Roman" w:hAnsi="Times New Roman" w:cs="Times New Roman"/>
          <w:color w:val="333333"/>
          <w:sz w:val="28"/>
          <w:szCs w:val="24"/>
        </w:rPr>
        <w:t>ебенок просто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не может вести себя так, как требуют взро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лые, и не потому, что не хочет, а потому, что его физиологические возмо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ж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ности не позволяют ему сделать это. Такому ребенку трудно долгое время сидеть неподвижно, не ерзать, не разговаривать. Постоянные окрики, замечания, угрозы наказания, на к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о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торые так щедры взрослые, не улу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ч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шают его поведения, а порой даже становятся источниками новых конфликтов. Кроме того, такие формы воздействия могут способствовать формированию у ребенка “отрицательных” черт характера. В результате страдают все: и ребенок, и взрослые, и дети, с которыми он </w:t>
      </w:r>
      <w:r w:rsidR="0007227A">
        <w:rPr>
          <w:rFonts w:ascii="Times New Roman" w:eastAsia="Times New Roman" w:hAnsi="Times New Roman" w:cs="Times New Roman"/>
          <w:noProof/>
          <w:color w:val="333333"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7530465</wp:posOffset>
            </wp:positionV>
            <wp:extent cx="2976245" cy="2070100"/>
            <wp:effectExtent l="19050" t="0" r="0" b="0"/>
            <wp:wrapSquare wrapText="bothSides"/>
            <wp:docPr id="7" name="Рисунок 3" descr="2.2_giperaktivnost_u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2_giperaktivnost_u_dete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общается.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Основные проявления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гиперактивности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можно разделить на три блока: дефицит 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к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тивного внимания, двигательная расторм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о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женность, импульси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в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ность.</w:t>
      </w:r>
    </w:p>
    <w:p w:rsidR="00AF47AC" w:rsidRPr="00AF47AC" w:rsidRDefault="00AF47AC" w:rsidP="00CE68D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Американские психологи П. Бейкер и М.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л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ворд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предлагают следующие критерии выя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в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ления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гиперактивности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у ребенка.</w:t>
      </w:r>
    </w:p>
    <w:p w:rsidR="0007227A" w:rsidRDefault="0007227A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</w:pPr>
    </w:p>
    <w:p w:rsidR="00AF47AC" w:rsidRPr="002E587C" w:rsidRDefault="00AF47AC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</w:pPr>
      <w:r w:rsidRPr="002E587C"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  <w:lastRenderedPageBreak/>
        <w:t>Дефицит активного внимания: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1. </w:t>
      </w:r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Непоследователен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, ему трудно долго удерживать внимание.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2. Не слушает, когда к нему обращаются.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3. С большим энтузиазмом берется за задание, но так и не заканчивает его.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4. Испытывает трудности в организ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ции.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5. Часто теряет вещи.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6. Избегает скучных и требующих умс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т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венных усилий заданий.</w:t>
      </w:r>
    </w:p>
    <w:p w:rsidR="002E587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7. Часто бывает </w:t>
      </w:r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забывчив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. </w:t>
      </w:r>
    </w:p>
    <w:p w:rsidR="00AF47AC" w:rsidRPr="002E587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</w:pPr>
      <w:r w:rsidRPr="002E587C"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  <w:t>Двигательная расторможенность</w:t>
      </w:r>
      <w:r w:rsidR="002E587C"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  <w:t>:</w:t>
      </w:r>
    </w:p>
    <w:p w:rsidR="00AF47AC" w:rsidRPr="00AF47AC" w:rsidRDefault="0007227A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3712845</wp:posOffset>
            </wp:positionH>
            <wp:positionV relativeFrom="margin">
              <wp:posOffset>3641725</wp:posOffset>
            </wp:positionV>
            <wp:extent cx="2839720" cy="2070100"/>
            <wp:effectExtent l="19050" t="0" r="0" b="0"/>
            <wp:wrapSquare wrapText="bothSides"/>
            <wp:docPr id="3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07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1. Постоянно ерзает.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2. Проявляет признаки беспокойства (барабанит пальцами, двигается в кресле, бег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ет, забирается куда-либо).</w:t>
      </w:r>
    </w:p>
    <w:p w:rsidR="00AF47AC" w:rsidRPr="00AF47AC" w:rsidRDefault="00AF47AC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3. Спит намного меньше, чем другие дети, даже </w:t>
      </w:r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во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младенчестве.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4. Очень говорлив.</w:t>
      </w:r>
    </w:p>
    <w:p w:rsidR="00AF47AC" w:rsidRPr="002E587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</w:pPr>
      <w:r w:rsidRPr="002E587C"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  <w:t>Импульсивность: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1. Начинает отвечать, не дослушав вопроса.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2. Не </w:t>
      </w:r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способен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дождаться своей очереди, часто вмешивается, прерывает.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3. Плохо сосредоточивает внимание.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4. Не может дожидаться вознаграждения (если между действием и возн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граждением есть пауза).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5. Не может контролировать и регулировать свои действия. Поведение </w:t>
      </w:r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слабо упра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в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ляемо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правилами.</w:t>
      </w:r>
    </w:p>
    <w:p w:rsidR="00AF47AC" w:rsidRPr="00AF47AC" w:rsidRDefault="00AF47AC" w:rsidP="00D56B56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6. При выполнении заданий ведет себя по-разному и показывает очень разные р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зультаты. (На некоторых занятиях ребенок спокоен, на других — нет, на одних уроках он успешен, на других — нет).</w:t>
      </w:r>
    </w:p>
    <w:p w:rsidR="00AF47AC" w:rsidRPr="00AF47AC" w:rsidRDefault="00AF47AC" w:rsidP="00D56B56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Добиться того, чтобы </w:t>
      </w:r>
      <w:proofErr w:type="spell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гиперактивный</w:t>
      </w:r>
      <w:proofErr w:type="spell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ребенок стал послушным и поклад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и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стым, еще не удавалось никому, а научиться жить в мире и сотрудничать с ним — вполне п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о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сильная задача.</w:t>
      </w:r>
    </w:p>
    <w:p w:rsidR="002E587C" w:rsidRDefault="00AF47AC" w:rsidP="002E587C">
      <w:pPr>
        <w:pStyle w:val="2"/>
        <w:jc w:val="center"/>
        <w:rPr>
          <w:rFonts w:ascii="Times New Roman" w:hAnsi="Times New Roman" w:cs="Times New Roman"/>
          <w:color w:val="333333"/>
          <w:sz w:val="32"/>
          <w:szCs w:val="24"/>
        </w:rPr>
      </w:pPr>
      <w:r w:rsidRPr="002E587C">
        <w:rPr>
          <w:rFonts w:ascii="Times New Roman" w:hAnsi="Times New Roman" w:cs="Times New Roman"/>
          <w:color w:val="333333"/>
          <w:sz w:val="32"/>
          <w:szCs w:val="24"/>
        </w:rPr>
        <w:lastRenderedPageBreak/>
        <w:t>Шпаргалка для взрослых или пр</w:t>
      </w:r>
      <w:r w:rsidRPr="002E587C">
        <w:rPr>
          <w:rFonts w:ascii="Times New Roman" w:hAnsi="Times New Roman" w:cs="Times New Roman"/>
          <w:color w:val="333333"/>
          <w:sz w:val="32"/>
          <w:szCs w:val="24"/>
        </w:rPr>
        <w:t>а</w:t>
      </w:r>
      <w:r w:rsidRPr="002E587C">
        <w:rPr>
          <w:rFonts w:ascii="Times New Roman" w:hAnsi="Times New Roman" w:cs="Times New Roman"/>
          <w:color w:val="333333"/>
          <w:sz w:val="32"/>
          <w:szCs w:val="24"/>
        </w:rPr>
        <w:t xml:space="preserve">вила работы </w:t>
      </w:r>
    </w:p>
    <w:p w:rsidR="00AF47AC" w:rsidRPr="002E587C" w:rsidRDefault="00AF47AC" w:rsidP="002E587C">
      <w:pPr>
        <w:pStyle w:val="2"/>
        <w:jc w:val="center"/>
        <w:rPr>
          <w:rFonts w:ascii="Times New Roman" w:hAnsi="Times New Roman" w:cs="Times New Roman"/>
          <w:color w:val="333333"/>
          <w:sz w:val="32"/>
          <w:szCs w:val="24"/>
        </w:rPr>
      </w:pPr>
      <w:r w:rsidRPr="002E587C">
        <w:rPr>
          <w:rFonts w:ascii="Times New Roman" w:hAnsi="Times New Roman" w:cs="Times New Roman"/>
          <w:color w:val="333333"/>
          <w:sz w:val="32"/>
          <w:szCs w:val="24"/>
        </w:rPr>
        <w:t xml:space="preserve">с </w:t>
      </w:r>
      <w:proofErr w:type="spellStart"/>
      <w:r w:rsidRPr="002E587C">
        <w:rPr>
          <w:rFonts w:ascii="Times New Roman" w:hAnsi="Times New Roman" w:cs="Times New Roman"/>
          <w:color w:val="333333"/>
          <w:sz w:val="32"/>
          <w:szCs w:val="24"/>
        </w:rPr>
        <w:t>гиперактивными</w:t>
      </w:r>
      <w:proofErr w:type="spellEnd"/>
      <w:r w:rsidRPr="002E587C">
        <w:rPr>
          <w:rFonts w:ascii="Times New Roman" w:hAnsi="Times New Roman" w:cs="Times New Roman"/>
          <w:color w:val="333333"/>
          <w:sz w:val="32"/>
          <w:szCs w:val="24"/>
        </w:rPr>
        <w:t xml:space="preserve"> детьми</w:t>
      </w:r>
      <w:bookmarkEnd w:id="1"/>
    </w:p>
    <w:p w:rsidR="00AF47AC" w:rsidRPr="00AF47AC" w:rsidRDefault="0007227A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3492500</wp:posOffset>
            </wp:positionH>
            <wp:positionV relativeFrom="margin">
              <wp:posOffset>835025</wp:posOffset>
            </wp:positionV>
            <wp:extent cx="3144520" cy="1996440"/>
            <wp:effectExtent l="19050" t="0" r="0" b="0"/>
            <wp:wrapSquare wrapText="bothSides"/>
            <wp:docPr id="13" name="Рисунок 10" descr="f4c39542bb1c10979ed4ee201f695301-501x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c39542bb1c10979ed4ee201f695301-501x33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1996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1. Работать с ребенком в начале дня, а не вечером.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2. Уменьшить рабочую нагрузку р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бенка.</w:t>
      </w:r>
    </w:p>
    <w:p w:rsidR="00AF47AC" w:rsidRPr="00AF47AC" w:rsidRDefault="00AF47AC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3. Делить работу на более короткие, но более частые периоды. Использовать фи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з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культминутки.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4. Быть драматичным, экспрессивным п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дагогом.</w:t>
      </w:r>
    </w:p>
    <w:p w:rsidR="00AF47AC" w:rsidRPr="00AF47AC" w:rsidRDefault="0007227A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200025</wp:posOffset>
            </wp:positionH>
            <wp:positionV relativeFrom="margin">
              <wp:posOffset>5396865</wp:posOffset>
            </wp:positionV>
            <wp:extent cx="2292985" cy="1334770"/>
            <wp:effectExtent l="19050" t="0" r="0" b="0"/>
            <wp:wrapSquare wrapText="bothSides"/>
            <wp:docPr id="10" name="Рисунок 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334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5. Снизить требования к аккуратности в начале работы, чтобы сформировать чувство у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</w:t>
      </w:r>
      <w:r w:rsidR="00AF47AC"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пеха.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6. Посадить ребенка во время занятий р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я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дом с взрослым.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7. Использовать тактильный контакт (элементы массажа, прикосновения, поглажив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ния).</w:t>
      </w:r>
    </w:p>
    <w:p w:rsidR="00AF47AC" w:rsidRPr="00AF47AC" w:rsidRDefault="00AF47AC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8. Договариваться с ребенком о тех или иных де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й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ствиях заранее.</w:t>
      </w:r>
    </w:p>
    <w:p w:rsidR="00AF47AC" w:rsidRPr="00AF47AC" w:rsidRDefault="00AF47AC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9. Давать короткие, четкие и конкретные инстру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к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ции.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10. Использовать гибкую систему поощрений и н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казаний.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11. Поощрять ребенка сразу же, не </w:t>
      </w:r>
      <w:proofErr w:type="gramStart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откладывая</w:t>
      </w:r>
      <w:proofErr w:type="gramEnd"/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но будущее.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12. Предоставлять ребенку возможность выбора.</w:t>
      </w:r>
    </w:p>
    <w:p w:rsidR="00AF47AC" w:rsidRPr="00AF47AC" w:rsidRDefault="00AF47AC" w:rsidP="0007227A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13. Оставаться спокойным. Нет хладнокровия</w:t>
      </w:r>
      <w:r w:rsidR="0007227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-</w:t>
      </w:r>
      <w:r w:rsidR="0007227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нет преимущества!</w:t>
      </w:r>
    </w:p>
    <w:p w:rsidR="00AF47AC" w:rsidRPr="00AF47AC" w:rsidRDefault="00AF47AC" w:rsidP="00AF47AC">
      <w:pPr>
        <w:spacing w:before="100" w:beforeAutospacing="1" w:after="100" w:afterAutospacing="1" w:line="240" w:lineRule="auto"/>
        <w:ind w:firstLine="16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Если родители едут со своим ребенком в музей, театр или в гости, они должны зар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нее объяснить ему правила поведения. Например: “Когда мы выйдем из дома, ты до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л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жен дать мне руку и не отпускать ее, пока не п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рейдем улицу. Если ты все сделаешь правильно, я дам тебе жетон. Когда мы с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я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дем в автобус...” и т.д. Затем определенное количество полученных за правильное поведение жет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о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нов можно будет обменивать на приз (конфету, и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г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рушку и т.д.). Если ребенок будет очень стараться, но случайно что-то сдел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а</w:t>
      </w:r>
      <w:r w:rsidRPr="00AF47AC">
        <w:rPr>
          <w:rFonts w:ascii="Times New Roman" w:eastAsia="Times New Roman" w:hAnsi="Times New Roman" w:cs="Times New Roman"/>
          <w:color w:val="333333"/>
          <w:sz w:val="28"/>
          <w:szCs w:val="24"/>
        </w:rPr>
        <w:t>ет не так, то его можно и простить. Пусть он чувствует себя успешным.</w:t>
      </w:r>
    </w:p>
    <w:p w:rsidR="000373EE" w:rsidRPr="0007227A" w:rsidRDefault="00050449" w:rsidP="0007227A">
      <w:pPr>
        <w:rPr>
          <w:rFonts w:ascii="Times New Roman" w:hAnsi="Times New Roman" w:cs="Times New Roman"/>
          <w:b/>
          <w:bCs/>
          <w:sz w:val="20"/>
        </w:rPr>
      </w:pPr>
      <w:r w:rsidRPr="00905387">
        <w:rPr>
          <w:rFonts w:ascii="Times New Roman" w:hAnsi="Times New Roman" w:cs="Times New Roman"/>
          <w:bCs/>
          <w:iCs/>
          <w:sz w:val="20"/>
        </w:rPr>
        <w:t>Информация подготовлена</w:t>
      </w:r>
      <w:r w:rsidRPr="00905387"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 w:rsidRPr="00905387">
        <w:rPr>
          <w:rFonts w:ascii="Times New Roman" w:hAnsi="Times New Roman" w:cs="Times New Roman"/>
          <w:sz w:val="20"/>
        </w:rPr>
        <w:t xml:space="preserve">по материалам </w:t>
      </w:r>
      <w:r>
        <w:rPr>
          <w:rFonts w:ascii="Times New Roman" w:hAnsi="Times New Roman" w:cs="Times New Roman"/>
          <w:bCs/>
          <w:sz w:val="20"/>
        </w:rPr>
        <w:t xml:space="preserve">Лютовой Е.К., </w:t>
      </w:r>
      <w:proofErr w:type="spellStart"/>
      <w:r>
        <w:rPr>
          <w:rFonts w:ascii="Times New Roman" w:hAnsi="Times New Roman" w:cs="Times New Roman"/>
          <w:bCs/>
          <w:sz w:val="20"/>
        </w:rPr>
        <w:t>Мониной</w:t>
      </w:r>
      <w:proofErr w:type="spellEnd"/>
      <w:r w:rsidRPr="00050449">
        <w:rPr>
          <w:rFonts w:ascii="Times New Roman" w:eastAsia="Times New Roman" w:hAnsi="Times New Roman" w:cs="Times New Roman"/>
          <w:bCs/>
          <w:sz w:val="20"/>
        </w:rPr>
        <w:t xml:space="preserve"> Г.Б.</w:t>
      </w:r>
      <w:r w:rsidRPr="00905387">
        <w:rPr>
          <w:rFonts w:ascii="Times New Roman" w:hAnsi="Times New Roman" w:cs="Times New Roman"/>
          <w:sz w:val="20"/>
        </w:rPr>
        <w:t>"</w:t>
      </w:r>
      <w:r w:rsidRPr="00050449">
        <w:rPr>
          <w:rFonts w:ascii="Verdana" w:eastAsia="Times New Roman" w:hAnsi="Verdana" w:cs="Arial"/>
          <w:b/>
          <w:bCs/>
          <w:caps/>
          <w:color w:val="333333"/>
          <w:kern w:val="36"/>
          <w:sz w:val="40"/>
          <w:szCs w:val="40"/>
        </w:rPr>
        <w:t xml:space="preserve"> </w:t>
      </w:r>
      <w:r w:rsidRPr="00050449">
        <w:rPr>
          <w:rFonts w:ascii="Times New Roman" w:hAnsi="Times New Roman" w:cs="Times New Roman"/>
          <w:bCs/>
          <w:sz w:val="20"/>
        </w:rPr>
        <w:t>Шпаргалка для взрослых: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050449">
        <w:rPr>
          <w:rFonts w:ascii="Times New Roman" w:hAnsi="Times New Roman" w:cs="Times New Roman"/>
          <w:sz w:val="20"/>
        </w:rPr>
        <w:t>Псих</w:t>
      </w:r>
      <w:r w:rsidRPr="00050449">
        <w:rPr>
          <w:rFonts w:ascii="Times New Roman" w:hAnsi="Times New Roman" w:cs="Times New Roman"/>
          <w:sz w:val="20"/>
        </w:rPr>
        <w:t>о</w:t>
      </w:r>
      <w:r w:rsidRPr="00050449">
        <w:rPr>
          <w:rFonts w:ascii="Times New Roman" w:hAnsi="Times New Roman" w:cs="Times New Roman"/>
          <w:sz w:val="20"/>
        </w:rPr>
        <w:t>коррекционная</w:t>
      </w:r>
      <w:proofErr w:type="spellEnd"/>
      <w:r w:rsidRPr="00050449">
        <w:rPr>
          <w:rFonts w:ascii="Times New Roman" w:hAnsi="Times New Roman" w:cs="Times New Roman"/>
          <w:sz w:val="20"/>
        </w:rPr>
        <w:t xml:space="preserve"> работа с </w:t>
      </w:r>
      <w:proofErr w:type="spellStart"/>
      <w:r w:rsidRPr="00050449">
        <w:rPr>
          <w:rFonts w:ascii="Times New Roman" w:hAnsi="Times New Roman" w:cs="Times New Roman"/>
          <w:sz w:val="20"/>
        </w:rPr>
        <w:t>гиперактивными</w:t>
      </w:r>
      <w:proofErr w:type="spellEnd"/>
      <w:r w:rsidRPr="00050449">
        <w:rPr>
          <w:rFonts w:ascii="Times New Roman" w:hAnsi="Times New Roman" w:cs="Times New Roman"/>
          <w:sz w:val="20"/>
        </w:rPr>
        <w:t>, агрессивными</w:t>
      </w:r>
      <w:r>
        <w:rPr>
          <w:rFonts w:ascii="Times New Roman" w:hAnsi="Times New Roman" w:cs="Times New Roman"/>
          <w:sz w:val="20"/>
        </w:rPr>
        <w:t xml:space="preserve">, тревожными и </w:t>
      </w:r>
      <w:proofErr w:type="spellStart"/>
      <w:r>
        <w:rPr>
          <w:rFonts w:ascii="Times New Roman" w:hAnsi="Times New Roman" w:cs="Times New Roman"/>
          <w:sz w:val="20"/>
        </w:rPr>
        <w:t>аутичными</w:t>
      </w:r>
      <w:proofErr w:type="spellEnd"/>
      <w:r>
        <w:rPr>
          <w:rFonts w:ascii="Times New Roman" w:hAnsi="Times New Roman" w:cs="Times New Roman"/>
          <w:sz w:val="20"/>
        </w:rPr>
        <w:t xml:space="preserve"> детьми</w:t>
      </w:r>
      <w:r w:rsidRPr="00905387">
        <w:rPr>
          <w:rFonts w:ascii="Times New Roman" w:hAnsi="Times New Roman" w:cs="Times New Roman"/>
          <w:sz w:val="20"/>
        </w:rPr>
        <w:t>"</w:t>
      </w:r>
      <w:r>
        <w:rPr>
          <w:rFonts w:ascii="Times New Roman" w:hAnsi="Times New Roman" w:cs="Times New Roman"/>
          <w:sz w:val="20"/>
        </w:rPr>
        <w:t>.</w:t>
      </w:r>
    </w:p>
    <w:sectPr w:rsidR="000373EE" w:rsidRPr="0007227A" w:rsidSect="00072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AF47AC"/>
    <w:rsid w:val="000373EE"/>
    <w:rsid w:val="00050449"/>
    <w:rsid w:val="0007227A"/>
    <w:rsid w:val="002E587C"/>
    <w:rsid w:val="00AF47AC"/>
    <w:rsid w:val="00BC4FC2"/>
    <w:rsid w:val="00CE68DA"/>
    <w:rsid w:val="00D5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f"/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C2"/>
  </w:style>
  <w:style w:type="paragraph" w:styleId="2">
    <w:name w:val="heading 2"/>
    <w:basedOn w:val="a"/>
    <w:next w:val="a"/>
    <w:link w:val="20"/>
    <w:qFormat/>
    <w:rsid w:val="00AF47A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47A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1">
    <w:name w:val="toc 1"/>
    <w:basedOn w:val="a"/>
    <w:next w:val="a"/>
    <w:autoRedefine/>
    <w:uiPriority w:val="39"/>
    <w:semiHidden/>
    <w:unhideWhenUsed/>
    <w:rsid w:val="00050449"/>
    <w:pPr>
      <w:spacing w:after="100"/>
    </w:pPr>
  </w:style>
  <w:style w:type="paragraph" w:styleId="a3">
    <w:name w:val="Balloon Text"/>
    <w:basedOn w:val="a"/>
    <w:link w:val="a4"/>
    <w:uiPriority w:val="99"/>
    <w:semiHidden/>
    <w:unhideWhenUsed/>
    <w:rsid w:val="0005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241-E78E-42AA-94C0-C8BED464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2015-10-20T15:21:00Z</dcterms:created>
  <dcterms:modified xsi:type="dcterms:W3CDTF">2015-10-20T16:13:00Z</dcterms:modified>
</cp:coreProperties>
</file>