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668" w:rsidRPr="005F66CD" w:rsidRDefault="00B53668" w:rsidP="00B536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6CD">
        <w:rPr>
          <w:rFonts w:ascii="Times New Roman" w:hAnsi="Times New Roman" w:cs="Times New Roman"/>
          <w:b/>
          <w:sz w:val="28"/>
          <w:szCs w:val="28"/>
        </w:rPr>
        <w:t>Аннотация</w:t>
      </w:r>
    </w:p>
    <w:p w:rsidR="00B53668" w:rsidRPr="005F66CD" w:rsidRDefault="00B53668" w:rsidP="00B536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6CD">
        <w:rPr>
          <w:rFonts w:ascii="Times New Roman" w:hAnsi="Times New Roman" w:cs="Times New Roman"/>
          <w:b/>
          <w:sz w:val="28"/>
          <w:szCs w:val="28"/>
        </w:rPr>
        <w:t>к адаптированной рабочей программе по учебному предмету</w:t>
      </w:r>
    </w:p>
    <w:p w:rsidR="00B53668" w:rsidRPr="005F66CD" w:rsidRDefault="00B53668" w:rsidP="00B536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6CD">
        <w:rPr>
          <w:rFonts w:ascii="Times New Roman" w:hAnsi="Times New Roman" w:cs="Times New Roman"/>
          <w:sz w:val="28"/>
          <w:szCs w:val="28"/>
        </w:rPr>
        <w:t>«</w:t>
      </w:r>
      <w:r w:rsidR="00DC2917">
        <w:rPr>
          <w:rFonts w:ascii="Times New Roman" w:hAnsi="Times New Roman" w:cs="Times New Roman"/>
          <w:b/>
          <w:sz w:val="28"/>
          <w:szCs w:val="28"/>
        </w:rPr>
        <w:t>Математика</w:t>
      </w:r>
      <w:r w:rsidRPr="005F66CD">
        <w:rPr>
          <w:rFonts w:ascii="Times New Roman" w:hAnsi="Times New Roman" w:cs="Times New Roman"/>
          <w:b/>
          <w:sz w:val="28"/>
          <w:szCs w:val="28"/>
        </w:rPr>
        <w:t>»</w:t>
      </w:r>
    </w:p>
    <w:p w:rsidR="00B53668" w:rsidRPr="00B53668" w:rsidRDefault="00B53668" w:rsidP="00DC29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6CD">
        <w:rPr>
          <w:rFonts w:ascii="Times New Roman" w:hAnsi="Times New Roman" w:cs="Times New Roman"/>
          <w:b/>
          <w:sz w:val="28"/>
          <w:szCs w:val="28"/>
        </w:rPr>
        <w:t>1 класс</w:t>
      </w:r>
    </w:p>
    <w:p w:rsidR="00B53668" w:rsidRDefault="00B53668" w:rsidP="00DC29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DCE">
        <w:rPr>
          <w:rFonts w:ascii="Times New Roman" w:hAnsi="Times New Roman" w:cs="Times New Roman"/>
          <w:sz w:val="28"/>
          <w:szCs w:val="28"/>
        </w:rPr>
        <w:t>Адаптированная рабочая программа составлена на основе Федерального государственного образовательного стандарта начального общего образования (ФГОС НОО) обучающихся с ОВЗ и примерной адаптированной основной общеобразовательной программы начального общего образования о</w:t>
      </w:r>
      <w:r>
        <w:rPr>
          <w:rFonts w:ascii="Times New Roman" w:hAnsi="Times New Roman" w:cs="Times New Roman"/>
          <w:sz w:val="28"/>
          <w:szCs w:val="28"/>
        </w:rPr>
        <w:t>бучающихся с ЗПР (вариант 7.2).</w:t>
      </w:r>
    </w:p>
    <w:p w:rsidR="00B53668" w:rsidRPr="00B53668" w:rsidRDefault="00B53668" w:rsidP="00DC29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DCE">
        <w:rPr>
          <w:rFonts w:ascii="Times New Roman" w:hAnsi="Times New Roman" w:cs="Times New Roman"/>
          <w:sz w:val="28"/>
          <w:szCs w:val="28"/>
        </w:rPr>
        <w:t>Программа отражает содержание обучен</w:t>
      </w:r>
      <w:r>
        <w:rPr>
          <w:rFonts w:ascii="Times New Roman" w:hAnsi="Times New Roman" w:cs="Times New Roman"/>
          <w:sz w:val="28"/>
          <w:szCs w:val="28"/>
        </w:rPr>
        <w:t>ия предмету «Математика</w:t>
      </w:r>
      <w:r w:rsidRPr="00F65DCE">
        <w:rPr>
          <w:rFonts w:ascii="Times New Roman" w:hAnsi="Times New Roman" w:cs="Times New Roman"/>
          <w:sz w:val="28"/>
          <w:szCs w:val="28"/>
        </w:rPr>
        <w:t>» с учетом особых образовательных потребностей обучающихся с ЗПР.</w:t>
      </w:r>
    </w:p>
    <w:p w:rsidR="00B53668" w:rsidRPr="005C0ED1" w:rsidRDefault="00B53668" w:rsidP="00DC2917">
      <w:pPr>
        <w:pStyle w:val="Default"/>
        <w:ind w:firstLine="709"/>
        <w:jc w:val="both"/>
        <w:rPr>
          <w:sz w:val="28"/>
          <w:szCs w:val="28"/>
        </w:rPr>
      </w:pPr>
      <w:r w:rsidRPr="00DC2917">
        <w:rPr>
          <w:bCs/>
          <w:iCs/>
          <w:sz w:val="28"/>
          <w:szCs w:val="28"/>
        </w:rPr>
        <w:t>Общей целью</w:t>
      </w:r>
      <w:r w:rsidRPr="005C0ED1">
        <w:rPr>
          <w:b/>
          <w:bCs/>
          <w:i/>
          <w:iCs/>
          <w:sz w:val="28"/>
          <w:szCs w:val="28"/>
        </w:rPr>
        <w:t xml:space="preserve"> </w:t>
      </w:r>
      <w:r w:rsidRPr="005C0ED1">
        <w:rPr>
          <w:sz w:val="28"/>
          <w:szCs w:val="28"/>
        </w:rPr>
        <w:t xml:space="preserve">изучения предмета «Математика» является формирование базовых математических знаний, умений и навыков, позволяющих в дальнейшем осваивать на доступном уровне программу основного общего образования, решать адекватные возрасту практические задачи, требующие действий с величинами, а также коррекция недостатков отдельных познавательных процессов и познавательной деятельности в целом. </w:t>
      </w:r>
    </w:p>
    <w:p w:rsidR="00B53668" w:rsidRPr="006053BC" w:rsidRDefault="00B53668" w:rsidP="00DC2917">
      <w:pPr>
        <w:pStyle w:val="Default"/>
        <w:ind w:firstLine="709"/>
        <w:jc w:val="both"/>
        <w:rPr>
          <w:sz w:val="28"/>
          <w:szCs w:val="28"/>
        </w:rPr>
      </w:pPr>
      <w:r w:rsidRPr="006053BC">
        <w:rPr>
          <w:bCs/>
          <w:iCs/>
          <w:sz w:val="28"/>
          <w:szCs w:val="28"/>
        </w:rPr>
        <w:t>С учетом особых образовательных потребностей дет</w:t>
      </w:r>
      <w:r w:rsidR="00E4113B">
        <w:rPr>
          <w:bCs/>
          <w:iCs/>
          <w:sz w:val="28"/>
          <w:szCs w:val="28"/>
        </w:rPr>
        <w:t>ей с ЗПР в 1 классе обозначен</w:t>
      </w:r>
      <w:r>
        <w:rPr>
          <w:bCs/>
          <w:iCs/>
          <w:sz w:val="28"/>
          <w:szCs w:val="28"/>
        </w:rPr>
        <w:t>ы</w:t>
      </w:r>
      <w:r w:rsidRPr="006053BC">
        <w:rPr>
          <w:bCs/>
          <w:iCs/>
          <w:sz w:val="28"/>
          <w:szCs w:val="28"/>
        </w:rPr>
        <w:t xml:space="preserve"> </w:t>
      </w:r>
      <w:r w:rsidRPr="005F66CD">
        <w:rPr>
          <w:bCs/>
          <w:iCs/>
          <w:sz w:val="28"/>
          <w:szCs w:val="28"/>
        </w:rPr>
        <w:t>задачи</w:t>
      </w:r>
      <w:r w:rsidRPr="006053BC">
        <w:rPr>
          <w:bCs/>
          <w:iCs/>
          <w:sz w:val="28"/>
          <w:szCs w:val="28"/>
        </w:rPr>
        <w:t xml:space="preserve">: </w:t>
      </w:r>
    </w:p>
    <w:p w:rsidR="00B53668" w:rsidRPr="005C0ED1" w:rsidRDefault="00B53668" w:rsidP="00DC2917">
      <w:pPr>
        <w:pStyle w:val="Default"/>
        <w:jc w:val="both"/>
        <w:rPr>
          <w:sz w:val="28"/>
          <w:szCs w:val="28"/>
        </w:rPr>
      </w:pPr>
      <w:r w:rsidRPr="005C0ED1">
        <w:rPr>
          <w:sz w:val="28"/>
          <w:szCs w:val="28"/>
        </w:rPr>
        <w:t xml:space="preserve">− научить выделять, сравнивать, обобщать свойства предметов (по цвету, форме, размеру), активизируя необходимые мыслительные операции; </w:t>
      </w:r>
    </w:p>
    <w:p w:rsidR="00B53668" w:rsidRPr="005C0ED1" w:rsidRDefault="00B53668" w:rsidP="00DC2917">
      <w:pPr>
        <w:pStyle w:val="Default"/>
        <w:jc w:val="both"/>
        <w:rPr>
          <w:sz w:val="28"/>
          <w:szCs w:val="28"/>
        </w:rPr>
      </w:pPr>
      <w:r w:rsidRPr="005C0ED1">
        <w:rPr>
          <w:sz w:val="28"/>
          <w:szCs w:val="28"/>
        </w:rPr>
        <w:t xml:space="preserve">− научить соотносить цифры и количество, названия и обозначения действий сложения и вычитания; </w:t>
      </w:r>
    </w:p>
    <w:p w:rsidR="00B53668" w:rsidRPr="005C0ED1" w:rsidRDefault="00B53668" w:rsidP="00DC2917">
      <w:pPr>
        <w:pStyle w:val="Default"/>
        <w:jc w:val="both"/>
        <w:rPr>
          <w:sz w:val="28"/>
          <w:szCs w:val="28"/>
        </w:rPr>
      </w:pPr>
      <w:r w:rsidRPr="005C0ED1">
        <w:rPr>
          <w:sz w:val="28"/>
          <w:szCs w:val="28"/>
        </w:rPr>
        <w:t xml:space="preserve">− сформировать осознанные навыки арифметических действий в пределах 10; </w:t>
      </w:r>
    </w:p>
    <w:p w:rsidR="00B53668" w:rsidRPr="005C0ED1" w:rsidRDefault="00B53668" w:rsidP="00DC2917">
      <w:pPr>
        <w:pStyle w:val="Default"/>
        <w:jc w:val="both"/>
        <w:rPr>
          <w:sz w:val="28"/>
          <w:szCs w:val="28"/>
        </w:rPr>
      </w:pPr>
      <w:r w:rsidRPr="005C0ED1">
        <w:rPr>
          <w:sz w:val="28"/>
          <w:szCs w:val="28"/>
        </w:rPr>
        <w:t xml:space="preserve">− научить распознавать простейшие геометрические фигуры (круг, квадрат, прямоугольник, треугольник, отрезок) и строить их по заданным значениям (кроме круга); </w:t>
      </w:r>
    </w:p>
    <w:p w:rsidR="00B53668" w:rsidRPr="005C0ED1" w:rsidRDefault="00B53668" w:rsidP="00DC2917">
      <w:pPr>
        <w:pStyle w:val="Default"/>
        <w:jc w:val="both"/>
        <w:rPr>
          <w:sz w:val="28"/>
          <w:szCs w:val="28"/>
        </w:rPr>
      </w:pPr>
      <w:r w:rsidRPr="005C0ED1">
        <w:rPr>
          <w:sz w:val="28"/>
          <w:szCs w:val="28"/>
        </w:rPr>
        <w:t xml:space="preserve">− научить решать простые текстовые задачи на нахождение суммы и остатка, на увеличение и уменьшение числа на несколько единиц; отвечать на вопросы: </w:t>
      </w:r>
      <w:r w:rsidRPr="005C0ED1">
        <w:rPr>
          <w:i/>
          <w:iCs/>
          <w:sz w:val="28"/>
          <w:szCs w:val="28"/>
        </w:rPr>
        <w:t xml:space="preserve">который по счету? сколько всего? сколько осталось? </w:t>
      </w:r>
    </w:p>
    <w:p w:rsidR="00B53668" w:rsidRPr="005C0ED1" w:rsidRDefault="00B53668" w:rsidP="00DC2917">
      <w:pPr>
        <w:pStyle w:val="Default"/>
        <w:jc w:val="both"/>
        <w:rPr>
          <w:sz w:val="28"/>
          <w:szCs w:val="28"/>
        </w:rPr>
      </w:pPr>
      <w:r w:rsidRPr="005C0ED1">
        <w:rPr>
          <w:sz w:val="28"/>
          <w:szCs w:val="28"/>
        </w:rPr>
        <w:t xml:space="preserve">− формировать умение использовать знаково-символические средства (при составлении условия задачи с помощью рисунка и/или схемы); </w:t>
      </w:r>
    </w:p>
    <w:p w:rsidR="00B53668" w:rsidRPr="005C0ED1" w:rsidRDefault="00B53668" w:rsidP="00DC2917">
      <w:pPr>
        <w:pStyle w:val="Default"/>
        <w:jc w:val="both"/>
        <w:rPr>
          <w:sz w:val="28"/>
          <w:szCs w:val="28"/>
        </w:rPr>
      </w:pPr>
      <w:r w:rsidRPr="005C0ED1">
        <w:rPr>
          <w:sz w:val="28"/>
          <w:szCs w:val="28"/>
        </w:rPr>
        <w:t xml:space="preserve">− учить умению планировать и контролировать учебные действия при решении задач и примеров, развивая тем самым способность к самостоятельной организации собственной деятельности; </w:t>
      </w:r>
    </w:p>
    <w:p w:rsidR="00B53668" w:rsidRPr="001A07B8" w:rsidRDefault="00B53668" w:rsidP="00DC2917">
      <w:pPr>
        <w:pStyle w:val="Default"/>
        <w:jc w:val="both"/>
        <w:rPr>
          <w:sz w:val="28"/>
          <w:szCs w:val="28"/>
        </w:rPr>
      </w:pPr>
      <w:r w:rsidRPr="005C0ED1">
        <w:rPr>
          <w:sz w:val="28"/>
          <w:szCs w:val="28"/>
        </w:rPr>
        <w:t>− воспитывать интерес к предмету, преодолевая специфичную для обучаю</w:t>
      </w:r>
      <w:r w:rsidRPr="001A07B8">
        <w:rPr>
          <w:sz w:val="28"/>
          <w:szCs w:val="28"/>
        </w:rPr>
        <w:t xml:space="preserve">щихся с ЗПР низкую познавательную активность; </w:t>
      </w:r>
    </w:p>
    <w:p w:rsidR="00B53668" w:rsidRPr="001A07B8" w:rsidRDefault="00B53668" w:rsidP="00DC2917">
      <w:pPr>
        <w:pStyle w:val="Default"/>
        <w:jc w:val="both"/>
        <w:rPr>
          <w:sz w:val="28"/>
          <w:szCs w:val="28"/>
        </w:rPr>
      </w:pPr>
      <w:r w:rsidRPr="001A07B8">
        <w:rPr>
          <w:sz w:val="28"/>
          <w:szCs w:val="28"/>
        </w:rPr>
        <w:t>− совершенствовать учебное высказывание в ходе усвоения понятий, обозначающих пространственные представления (</w:t>
      </w:r>
      <w:r w:rsidRPr="001A07B8">
        <w:rPr>
          <w:i/>
          <w:iCs/>
          <w:sz w:val="28"/>
          <w:szCs w:val="28"/>
        </w:rPr>
        <w:t>вверх – вниз, слева – справа, здесь – там, спереди – сзади, посередине</w:t>
      </w:r>
      <w:r w:rsidRPr="001A07B8">
        <w:rPr>
          <w:sz w:val="28"/>
          <w:szCs w:val="28"/>
        </w:rPr>
        <w:t xml:space="preserve">, </w:t>
      </w:r>
      <w:r w:rsidRPr="001A07B8">
        <w:rPr>
          <w:i/>
          <w:iCs/>
          <w:sz w:val="28"/>
          <w:szCs w:val="28"/>
        </w:rPr>
        <w:t>за – перед, между</w:t>
      </w:r>
      <w:r w:rsidRPr="001A07B8">
        <w:rPr>
          <w:sz w:val="28"/>
          <w:szCs w:val="28"/>
        </w:rPr>
        <w:t>) временные (</w:t>
      </w:r>
      <w:r w:rsidRPr="001A07B8">
        <w:rPr>
          <w:i/>
          <w:iCs/>
          <w:sz w:val="28"/>
          <w:szCs w:val="28"/>
        </w:rPr>
        <w:t>утро, день, вечер, ночь, раньше, позже</w:t>
      </w:r>
      <w:r w:rsidRPr="001A07B8">
        <w:rPr>
          <w:sz w:val="28"/>
          <w:szCs w:val="28"/>
        </w:rPr>
        <w:t>), признаки предметов (</w:t>
      </w:r>
      <w:r w:rsidRPr="001A07B8">
        <w:rPr>
          <w:i/>
          <w:iCs/>
          <w:sz w:val="28"/>
          <w:szCs w:val="28"/>
        </w:rPr>
        <w:t>больше, меньше, длиннее, короче, тоньше, толще, выше, ниже, одинаковые)</w:t>
      </w:r>
      <w:r w:rsidRPr="001A07B8">
        <w:rPr>
          <w:sz w:val="28"/>
          <w:szCs w:val="28"/>
        </w:rPr>
        <w:t>, понятий, используемых при сопоставлении предметов (</w:t>
      </w:r>
      <w:r w:rsidRPr="001A07B8">
        <w:rPr>
          <w:i/>
          <w:iCs/>
          <w:sz w:val="28"/>
          <w:szCs w:val="28"/>
        </w:rPr>
        <w:t xml:space="preserve">столько же, поровну, больше, меньше); </w:t>
      </w:r>
    </w:p>
    <w:p w:rsidR="00B53668" w:rsidRPr="001A07B8" w:rsidRDefault="00B53668" w:rsidP="00DC2917">
      <w:pPr>
        <w:pStyle w:val="Default"/>
        <w:jc w:val="both"/>
        <w:rPr>
          <w:sz w:val="28"/>
          <w:szCs w:val="28"/>
        </w:rPr>
      </w:pPr>
      <w:r w:rsidRPr="001A07B8">
        <w:rPr>
          <w:sz w:val="28"/>
          <w:szCs w:val="28"/>
        </w:rPr>
        <w:lastRenderedPageBreak/>
        <w:t xml:space="preserve">− удовлетворять особые образовательные потребности обучающихся с ЗПР за счет пошагового предъявления материала с необходимой помощью дефектолога, а также переносу полученных знаний; </w:t>
      </w:r>
    </w:p>
    <w:p w:rsidR="00E4113B" w:rsidRDefault="00B53668" w:rsidP="00DC2917">
      <w:pPr>
        <w:pStyle w:val="Default"/>
        <w:jc w:val="both"/>
        <w:rPr>
          <w:sz w:val="28"/>
          <w:szCs w:val="28"/>
        </w:rPr>
      </w:pPr>
      <w:r w:rsidRPr="001A07B8">
        <w:rPr>
          <w:sz w:val="28"/>
          <w:szCs w:val="28"/>
        </w:rPr>
        <w:t xml:space="preserve">− развивать мелкую моторику как одно из условий становления графо-моторных навыков. </w:t>
      </w:r>
    </w:p>
    <w:p w:rsidR="00DC2917" w:rsidRDefault="00E4113B" w:rsidP="00DC2917">
      <w:pPr>
        <w:pStyle w:val="Default"/>
        <w:jc w:val="both"/>
        <w:rPr>
          <w:sz w:val="28"/>
          <w:szCs w:val="28"/>
        </w:rPr>
      </w:pPr>
      <w:r w:rsidRPr="00F65DCE">
        <w:rPr>
          <w:sz w:val="28"/>
          <w:szCs w:val="28"/>
        </w:rPr>
        <w:t xml:space="preserve">− содействовать достижению личностных, </w:t>
      </w:r>
      <w:proofErr w:type="spellStart"/>
      <w:r w:rsidRPr="00F65DCE">
        <w:rPr>
          <w:sz w:val="28"/>
          <w:szCs w:val="28"/>
        </w:rPr>
        <w:t>метапредметных</w:t>
      </w:r>
      <w:proofErr w:type="spellEnd"/>
      <w:r w:rsidRPr="00F65DCE">
        <w:rPr>
          <w:sz w:val="28"/>
          <w:szCs w:val="28"/>
        </w:rPr>
        <w:t xml:space="preserve"> и пред</w:t>
      </w:r>
      <w:r w:rsidR="00DC2917">
        <w:rPr>
          <w:sz w:val="28"/>
          <w:szCs w:val="28"/>
        </w:rPr>
        <w:t>метных результатов образования.</w:t>
      </w:r>
    </w:p>
    <w:p w:rsidR="00DC2917" w:rsidRDefault="00B53668" w:rsidP="00DC2917">
      <w:pPr>
        <w:pStyle w:val="Default"/>
        <w:ind w:firstLine="709"/>
        <w:jc w:val="both"/>
        <w:rPr>
          <w:sz w:val="28"/>
          <w:szCs w:val="28"/>
        </w:rPr>
      </w:pPr>
      <w:r w:rsidRPr="00F65DCE">
        <w:rPr>
          <w:sz w:val="28"/>
          <w:szCs w:val="28"/>
        </w:rPr>
        <w:t xml:space="preserve">Для </w:t>
      </w:r>
      <w:r>
        <w:rPr>
          <w:sz w:val="28"/>
          <w:szCs w:val="28"/>
        </w:rPr>
        <w:t>реализации программы используется</w:t>
      </w:r>
      <w:r w:rsidRPr="00F65DCE">
        <w:rPr>
          <w:sz w:val="28"/>
          <w:szCs w:val="28"/>
        </w:rPr>
        <w:t xml:space="preserve"> учебник</w:t>
      </w:r>
      <w:r w:rsidR="00E4113B" w:rsidRPr="0078696E">
        <w:rPr>
          <w:sz w:val="28"/>
          <w:szCs w:val="28"/>
        </w:rPr>
        <w:t xml:space="preserve"> «Математика» авторов М. И. Моро, С. И. Волковой, С. В. Степановой до раздела «Числа от 11 до 20» (2 часть со ст</w:t>
      </w:r>
      <w:r w:rsidR="00DC2917">
        <w:rPr>
          <w:sz w:val="28"/>
          <w:szCs w:val="28"/>
        </w:rPr>
        <w:t xml:space="preserve">р. 44) УМК </w:t>
      </w:r>
      <w:r w:rsidR="00E4113B" w:rsidRPr="0078696E">
        <w:rPr>
          <w:sz w:val="28"/>
          <w:szCs w:val="28"/>
        </w:rPr>
        <w:t>«Школа России»</w:t>
      </w:r>
      <w:r w:rsidR="00E4113B">
        <w:rPr>
          <w:sz w:val="28"/>
          <w:szCs w:val="28"/>
        </w:rPr>
        <w:t>.</w:t>
      </w:r>
    </w:p>
    <w:p w:rsidR="00DC2917" w:rsidRDefault="00B53668" w:rsidP="00DC2917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Рабочая</w:t>
      </w:r>
      <w:r w:rsidR="00E4113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78696E">
        <w:rPr>
          <w:sz w:val="28"/>
          <w:szCs w:val="28"/>
        </w:rPr>
        <w:t xml:space="preserve"> программа составлена на 132 часа (по 4 часа в неделю при </w:t>
      </w:r>
      <w:r w:rsidR="00DC2917">
        <w:rPr>
          <w:sz w:val="28"/>
          <w:szCs w:val="28"/>
        </w:rPr>
        <w:t>33 учебных неделях) в 1 классе.</w:t>
      </w:r>
    </w:p>
    <w:p w:rsidR="00E4113B" w:rsidRDefault="00DC2917" w:rsidP="00DC2917">
      <w:pPr>
        <w:pStyle w:val="Default"/>
        <w:ind w:firstLine="709"/>
        <w:jc w:val="both"/>
        <w:rPr>
          <w:bCs/>
          <w:sz w:val="28"/>
          <w:szCs w:val="23"/>
        </w:rPr>
      </w:pPr>
      <w:r>
        <w:rPr>
          <w:sz w:val="28"/>
          <w:szCs w:val="23"/>
        </w:rPr>
        <w:t>И</w:t>
      </w:r>
      <w:r w:rsidR="00E4113B" w:rsidRPr="00191109">
        <w:rPr>
          <w:sz w:val="28"/>
          <w:szCs w:val="23"/>
        </w:rPr>
        <w:t xml:space="preserve">зучение предмета «Математика» в 1 классе включает следующие разделы: </w:t>
      </w:r>
      <w:r w:rsidR="00E4113B" w:rsidRPr="00DC2917">
        <w:rPr>
          <w:bCs/>
          <w:sz w:val="28"/>
          <w:szCs w:val="23"/>
        </w:rPr>
        <w:t>Числа и величины. Арифметические действия</w:t>
      </w:r>
      <w:r>
        <w:rPr>
          <w:sz w:val="28"/>
          <w:szCs w:val="23"/>
        </w:rPr>
        <w:t xml:space="preserve">. </w:t>
      </w:r>
      <w:r w:rsidRPr="00DC2917">
        <w:rPr>
          <w:bCs/>
          <w:sz w:val="28"/>
          <w:szCs w:val="23"/>
        </w:rPr>
        <w:t>Работа с текстовыми задачами.</w:t>
      </w:r>
      <w:r>
        <w:rPr>
          <w:bCs/>
          <w:sz w:val="28"/>
          <w:szCs w:val="23"/>
        </w:rPr>
        <w:t xml:space="preserve"> </w:t>
      </w:r>
      <w:r w:rsidR="00E4113B" w:rsidRPr="00DC2917">
        <w:rPr>
          <w:bCs/>
          <w:sz w:val="28"/>
          <w:szCs w:val="23"/>
        </w:rPr>
        <w:t>Пространственные отношения. Геометрические фигуры</w:t>
      </w:r>
      <w:r>
        <w:rPr>
          <w:sz w:val="28"/>
          <w:szCs w:val="23"/>
        </w:rPr>
        <w:t xml:space="preserve">. </w:t>
      </w:r>
      <w:r w:rsidR="00E4113B" w:rsidRPr="00DC2917">
        <w:rPr>
          <w:bCs/>
          <w:sz w:val="28"/>
          <w:szCs w:val="23"/>
        </w:rPr>
        <w:t xml:space="preserve">Геометрические величины. </w:t>
      </w:r>
      <w:r>
        <w:rPr>
          <w:bCs/>
          <w:sz w:val="28"/>
          <w:szCs w:val="23"/>
        </w:rPr>
        <w:t>Работа с информацией.</w:t>
      </w:r>
    </w:p>
    <w:p w:rsidR="00DC2917" w:rsidRDefault="00DC2917" w:rsidP="00DC2917">
      <w:pPr>
        <w:pStyle w:val="Default"/>
        <w:ind w:firstLine="709"/>
        <w:jc w:val="both"/>
        <w:rPr>
          <w:bCs/>
          <w:sz w:val="28"/>
          <w:szCs w:val="23"/>
        </w:rPr>
      </w:pPr>
      <w:r>
        <w:rPr>
          <w:bCs/>
          <w:sz w:val="28"/>
          <w:szCs w:val="23"/>
        </w:rPr>
        <w:t>Учебный материал распределён следующим образом:</w:t>
      </w:r>
      <w:r w:rsidRPr="00DC2917">
        <w:rPr>
          <w:iCs/>
          <w:spacing w:val="-3"/>
          <w:sz w:val="28"/>
          <w:szCs w:val="28"/>
        </w:rPr>
        <w:t xml:space="preserve"> </w:t>
      </w:r>
      <w:r>
        <w:rPr>
          <w:iCs/>
          <w:spacing w:val="-3"/>
          <w:sz w:val="28"/>
          <w:szCs w:val="28"/>
        </w:rPr>
        <w:t xml:space="preserve">Подготовка к изучению чисел (16 ч.), </w:t>
      </w:r>
      <w:r w:rsidRPr="00DC2917">
        <w:rPr>
          <w:sz w:val="28"/>
          <w:szCs w:val="28"/>
        </w:rPr>
        <w:t>Числа от 1 до 10. Нумерация</w:t>
      </w:r>
      <w:r>
        <w:rPr>
          <w:sz w:val="28"/>
          <w:szCs w:val="28"/>
        </w:rPr>
        <w:t xml:space="preserve"> (40 ч.), </w:t>
      </w:r>
      <w:r w:rsidRPr="00DC2917">
        <w:rPr>
          <w:sz w:val="28"/>
          <w:szCs w:val="28"/>
        </w:rPr>
        <w:t>Числа от 1 до 10. Сложение и вычитание</w:t>
      </w:r>
      <w:r>
        <w:rPr>
          <w:sz w:val="28"/>
          <w:szCs w:val="28"/>
        </w:rPr>
        <w:t xml:space="preserve"> (76 ч.).</w:t>
      </w:r>
    </w:p>
    <w:p w:rsidR="00DC2917" w:rsidRPr="00DC2917" w:rsidRDefault="00DC2917" w:rsidP="00DC2917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предполагает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езотметочное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обучение. </w:t>
      </w:r>
      <w:r w:rsidRPr="00A7430C">
        <w:rPr>
          <w:rFonts w:ascii="Times New Roman" w:hAnsi="Times New Roman" w:cs="Times New Roman"/>
          <w:sz w:val="28"/>
          <w:szCs w:val="28"/>
        </w:rPr>
        <w:t xml:space="preserve">В течение учебного года осуществляется </w:t>
      </w:r>
      <w:r>
        <w:rPr>
          <w:rFonts w:ascii="Times New Roman" w:hAnsi="Times New Roman" w:cs="Times New Roman"/>
          <w:sz w:val="28"/>
          <w:szCs w:val="28"/>
        </w:rPr>
        <w:t>текущий контроль</w:t>
      </w:r>
      <w:r>
        <w:rPr>
          <w:sz w:val="28"/>
          <w:szCs w:val="28"/>
        </w:rPr>
        <w:t xml:space="preserve">: </w:t>
      </w:r>
      <w:r w:rsidRPr="009977CF">
        <w:rPr>
          <w:rFonts w:ascii="Times New Roman" w:hAnsi="Times New Roman" w:cs="Times New Roman"/>
          <w:sz w:val="28"/>
          <w:szCs w:val="28"/>
        </w:rPr>
        <w:t xml:space="preserve">проверочные, самостоятельные работы, тесты, проект. </w:t>
      </w:r>
      <w:r>
        <w:rPr>
          <w:rFonts w:ascii="Times New Roman" w:hAnsi="Times New Roman" w:cs="Times New Roman"/>
          <w:sz w:val="28"/>
          <w:szCs w:val="28"/>
        </w:rPr>
        <w:t>Итоговая контрольная</w:t>
      </w:r>
      <w:r w:rsidRPr="00A7430C">
        <w:rPr>
          <w:rFonts w:ascii="Times New Roman" w:hAnsi="Times New Roman" w:cs="Times New Roman"/>
          <w:sz w:val="28"/>
          <w:szCs w:val="28"/>
        </w:rPr>
        <w:t xml:space="preserve"> работы проводятся в конце учебного года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DC2917" w:rsidRPr="00DC2917" w:rsidRDefault="00DC2917" w:rsidP="00DC2917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3"/>
        </w:rPr>
      </w:pPr>
      <w:r w:rsidRPr="00DC2917">
        <w:rPr>
          <w:rFonts w:ascii="Times New Roman" w:hAnsi="Times New Roman" w:cs="Times New Roman"/>
          <w:color w:val="000000"/>
          <w:sz w:val="28"/>
          <w:szCs w:val="23"/>
        </w:rPr>
        <w:t xml:space="preserve">Программа </w:t>
      </w:r>
      <w:r w:rsidRPr="00DC2917">
        <w:rPr>
          <w:rFonts w:ascii="Times New Roman" w:hAnsi="Times New Roman" w:cs="Times New Roman"/>
          <w:sz w:val="28"/>
          <w:szCs w:val="28"/>
        </w:rPr>
        <w:t xml:space="preserve">обеспечивает достижение </w:t>
      </w:r>
      <w:r w:rsidRPr="00DC2917">
        <w:rPr>
          <w:rFonts w:ascii="Times New Roman" w:hAnsi="Times New Roman" w:cs="Times New Roman"/>
          <w:color w:val="000000"/>
          <w:sz w:val="28"/>
          <w:szCs w:val="28"/>
        </w:rPr>
        <w:t xml:space="preserve">личностных, </w:t>
      </w:r>
      <w:proofErr w:type="spellStart"/>
      <w:r w:rsidRPr="00DC2917">
        <w:rPr>
          <w:rFonts w:ascii="Times New Roman" w:hAnsi="Times New Roman" w:cs="Times New Roman"/>
          <w:color w:val="000000"/>
          <w:sz w:val="28"/>
          <w:szCs w:val="28"/>
        </w:rPr>
        <w:t>метапредметных</w:t>
      </w:r>
      <w:proofErr w:type="spellEnd"/>
      <w:r w:rsidRPr="00DC2917">
        <w:rPr>
          <w:rFonts w:ascii="Times New Roman" w:hAnsi="Times New Roman" w:cs="Times New Roman"/>
          <w:color w:val="000000"/>
          <w:sz w:val="28"/>
          <w:szCs w:val="28"/>
        </w:rPr>
        <w:t xml:space="preserve"> и предметных результатов.</w:t>
      </w:r>
    </w:p>
    <w:p w:rsidR="00DC2917" w:rsidRPr="00DC2917" w:rsidRDefault="00DC2917" w:rsidP="00DC29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4113B" w:rsidRDefault="00E4113B" w:rsidP="00DC29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3"/>
        </w:rPr>
      </w:pPr>
    </w:p>
    <w:p w:rsidR="00B53668" w:rsidRDefault="00B53668" w:rsidP="00DC2917">
      <w:pPr>
        <w:pStyle w:val="Default"/>
        <w:ind w:firstLine="709"/>
        <w:jc w:val="both"/>
        <w:rPr>
          <w:sz w:val="28"/>
          <w:szCs w:val="28"/>
        </w:rPr>
      </w:pPr>
    </w:p>
    <w:p w:rsidR="00B53668" w:rsidRDefault="00B53668" w:rsidP="00DC2917">
      <w:pPr>
        <w:spacing w:after="0" w:line="240" w:lineRule="auto"/>
        <w:jc w:val="both"/>
        <w:rPr>
          <w:u w:val="single"/>
        </w:rPr>
      </w:pPr>
    </w:p>
    <w:p w:rsidR="00B53668" w:rsidRDefault="00B53668" w:rsidP="00DC2917">
      <w:pPr>
        <w:spacing w:after="0" w:line="240" w:lineRule="auto"/>
        <w:jc w:val="both"/>
        <w:rPr>
          <w:u w:val="single"/>
        </w:rPr>
      </w:pPr>
    </w:p>
    <w:p w:rsidR="00B53668" w:rsidRPr="00B53668" w:rsidRDefault="00B53668" w:rsidP="00DC2917">
      <w:pPr>
        <w:spacing w:after="0" w:line="240" w:lineRule="auto"/>
        <w:jc w:val="both"/>
        <w:rPr>
          <w:u w:val="single"/>
        </w:rPr>
      </w:pPr>
    </w:p>
    <w:sectPr w:rsidR="00B53668" w:rsidRPr="00B536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D60"/>
    <w:rsid w:val="002346F8"/>
    <w:rsid w:val="00AD1D60"/>
    <w:rsid w:val="00B53668"/>
    <w:rsid w:val="00DC2917"/>
    <w:rsid w:val="00E41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D9836"/>
  <w15:chartTrackingRefBased/>
  <w15:docId w15:val="{EFC3648C-1843-49FD-A7A9-4C95488BB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36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536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579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Пользователь</cp:lastModifiedBy>
  <cp:revision>3</cp:revision>
  <dcterms:created xsi:type="dcterms:W3CDTF">2020-04-25T08:58:00Z</dcterms:created>
  <dcterms:modified xsi:type="dcterms:W3CDTF">2020-04-26T11:17:00Z</dcterms:modified>
</cp:coreProperties>
</file>